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02" w:rsidRPr="00863961" w:rsidRDefault="00620288" w:rsidP="00620288">
      <w:pPr>
        <w:spacing w:line="240" w:lineRule="auto"/>
        <w:rPr>
          <w:rFonts w:ascii="Segoe Print" w:hAnsi="Segoe Print"/>
          <w:b/>
          <w:sz w:val="24"/>
        </w:rPr>
      </w:pPr>
      <w:bookmarkStart w:id="0" w:name="_GoBack"/>
      <w:bookmarkEnd w:id="0"/>
      <w:r w:rsidRPr="00863961">
        <w:rPr>
          <w:rFonts w:ascii="Segoe Print" w:hAnsi="Segoe Print"/>
          <w:b/>
          <w:sz w:val="24"/>
        </w:rPr>
        <w:t>Controversial Issues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Same Sex Schools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Abortion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Marijuana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Global Warming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Standardized Tests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Affirmative Action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Block Scheduling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Drinking Age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Driving Age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Drunk Driving Consequences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Birth Control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Election Process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Is the Death Penalty effective?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Gun Control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Lotteries Beneficial?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Do we have a Fair Taxation System?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Animal research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No Kill Animal Shelters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Stem Cell Research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Spanking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Violent Video Games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Are beauty pageants exploitive?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English official language of U.S.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Gay Marriage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Drug Testing (High School, Work Place, Professional Athletes)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Prayer in Schools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Homework limitations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Sex Education in Schools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Cell Phones Banned in Schools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Permanent Smoking Band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Dowry System in India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Nuclear Energy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Fracking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Driver’s License to Vote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National Debt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Polygamy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Cloning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School Dress Code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 xml:space="preserve">Euthanasia 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NBA/NFL Year of College Requirements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NBA/NFL Tournaments and Brackets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 xml:space="preserve">Organic </w:t>
      </w:r>
      <w:r w:rsidR="00D54266" w:rsidRPr="00863961">
        <w:rPr>
          <w:rFonts w:ascii="Microsoft PhagsPa" w:hAnsi="Microsoft PhagsPa"/>
          <w:sz w:val="20"/>
          <w:szCs w:val="20"/>
        </w:rPr>
        <w:t xml:space="preserve">vs. Genetically Modified </w:t>
      </w:r>
      <w:r w:rsidRPr="00863961">
        <w:rPr>
          <w:rFonts w:ascii="Microsoft PhagsPa" w:hAnsi="Microsoft PhagsPa"/>
          <w:sz w:val="20"/>
          <w:szCs w:val="20"/>
        </w:rPr>
        <w:t>Food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Border Control</w:t>
      </w:r>
    </w:p>
    <w:p w:rsidR="00620288" w:rsidRPr="00863961" w:rsidRDefault="00620288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Fast Food</w:t>
      </w:r>
      <w:r w:rsidR="00D54266" w:rsidRPr="00863961">
        <w:rPr>
          <w:rFonts w:ascii="Microsoft PhagsPa" w:hAnsi="Microsoft PhagsPa"/>
          <w:sz w:val="20"/>
          <w:szCs w:val="20"/>
        </w:rPr>
        <w:t xml:space="preserve"> Responsible for Obesity?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Adoption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Plastic Surgery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Human Trafficking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Banned Books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Eating Disorders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Body Image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Electric Vehicles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Genocides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Health Care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Illegal Immigration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Teenage Pregnancy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Maternity Leave for Dads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Pay for Grades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Mandatory Military Service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Abortion Pill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Foreign Language Taught in Elementary Schools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China’s Child Policy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Fast Food Tax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Cell Phones and Driving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 xml:space="preserve">Social Media Makes Society </w:t>
      </w:r>
      <w:proofErr w:type="gramStart"/>
      <w:r w:rsidRPr="00863961">
        <w:rPr>
          <w:rFonts w:ascii="Microsoft PhagsPa" w:hAnsi="Microsoft PhagsPa"/>
          <w:sz w:val="20"/>
          <w:szCs w:val="20"/>
        </w:rPr>
        <w:t>Less</w:t>
      </w:r>
      <w:proofErr w:type="gramEnd"/>
      <w:r w:rsidRPr="00863961">
        <w:rPr>
          <w:rFonts w:ascii="Microsoft PhagsPa" w:hAnsi="Microsoft PhagsPa"/>
          <w:sz w:val="20"/>
          <w:szCs w:val="20"/>
        </w:rPr>
        <w:t xml:space="preserve"> Social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Lobbying in Congress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Year Round Schools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School Start Time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Right to Self-Suicide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Graffiti Art or Vandalism?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Government Bailouts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Walmart in Small towns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Stay at Home Moms</w:t>
      </w:r>
    </w:p>
    <w:p w:rsidR="00D54266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Instant Replay in Sports</w:t>
      </w:r>
    </w:p>
    <w:p w:rsidR="00620288" w:rsidRPr="00863961" w:rsidRDefault="00D54266" w:rsidP="00620288">
      <w:pPr>
        <w:spacing w:line="240" w:lineRule="auto"/>
        <w:rPr>
          <w:rFonts w:ascii="Microsoft PhagsPa" w:hAnsi="Microsoft PhagsPa"/>
          <w:sz w:val="20"/>
          <w:szCs w:val="20"/>
        </w:rPr>
      </w:pPr>
      <w:r w:rsidRPr="00863961">
        <w:rPr>
          <w:rFonts w:ascii="Microsoft PhagsPa" w:hAnsi="Microsoft PhagsPa"/>
          <w:sz w:val="20"/>
          <w:szCs w:val="20"/>
        </w:rPr>
        <w:t>Food Stamp</w:t>
      </w:r>
      <w:r w:rsidR="003B59D5" w:rsidRPr="00863961">
        <w:rPr>
          <w:rFonts w:ascii="Microsoft PhagsPa" w:hAnsi="Microsoft PhagsPa"/>
          <w:sz w:val="20"/>
          <w:szCs w:val="20"/>
        </w:rPr>
        <w:t>s</w:t>
      </w:r>
    </w:p>
    <w:sectPr w:rsidR="00620288" w:rsidRPr="00863961" w:rsidSect="0062028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0288"/>
    <w:rsid w:val="000E0384"/>
    <w:rsid w:val="003B59D5"/>
    <w:rsid w:val="003D0095"/>
    <w:rsid w:val="00620288"/>
    <w:rsid w:val="00863961"/>
    <w:rsid w:val="008930A0"/>
    <w:rsid w:val="00933802"/>
    <w:rsid w:val="00AA3F81"/>
    <w:rsid w:val="00CD279F"/>
    <w:rsid w:val="00D54266"/>
    <w:rsid w:val="00E04395"/>
    <w:rsid w:val="00EB6BCA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78584-994E-4539-B85A-C029A903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rspriggs</dc:creator>
  <cp:keywords/>
  <dc:description/>
  <cp:lastModifiedBy>wchapman</cp:lastModifiedBy>
  <cp:revision>4</cp:revision>
  <cp:lastPrinted>2014-02-18T17:26:00Z</cp:lastPrinted>
  <dcterms:created xsi:type="dcterms:W3CDTF">2014-05-29T16:09:00Z</dcterms:created>
  <dcterms:modified xsi:type="dcterms:W3CDTF">2017-01-17T15:04:00Z</dcterms:modified>
</cp:coreProperties>
</file>